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D7" w:rsidRDefault="001410D7" w:rsidP="0014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0D89A44" wp14:editId="50A2F785">
            <wp:simplePos x="0" y="0"/>
            <wp:positionH relativeFrom="column">
              <wp:posOffset>-930910</wp:posOffset>
            </wp:positionH>
            <wp:positionV relativeFrom="paragraph">
              <wp:posOffset>-570865</wp:posOffset>
            </wp:positionV>
            <wp:extent cx="7148830" cy="10111105"/>
            <wp:effectExtent l="0" t="0" r="0" b="0"/>
            <wp:wrapThrough wrapText="bothSides">
              <wp:wrapPolygon edited="0">
                <wp:start x="0" y="0"/>
                <wp:lineTo x="0" y="21569"/>
                <wp:lineTo x="21527" y="21569"/>
                <wp:lineTo x="21527" y="0"/>
                <wp:lineTo x="0" y="0"/>
              </wp:wrapPolygon>
            </wp:wrapThrough>
            <wp:docPr id="2" name="Рисунок 2" descr="C:\Users\Admin\Desktop\img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9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830" cy="1011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1410D7" w:rsidRDefault="001410D7" w:rsidP="009D6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D604E" w:rsidRDefault="009D604E" w:rsidP="009D6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604E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9D604E" w:rsidRPr="009D604E" w:rsidRDefault="009D604E" w:rsidP="009D6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D604E" w:rsidRPr="009D604E" w:rsidRDefault="009D604E" w:rsidP="009D6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</w:t>
      </w:r>
      <w:r w:rsidRPr="009D604E">
        <w:rPr>
          <w:rFonts w:ascii="Times New Roman" w:hAnsi="Times New Roman" w:cs="Times New Roman"/>
          <w:sz w:val="24"/>
          <w:szCs w:val="24"/>
        </w:rPr>
        <w:t xml:space="preserve"> социального педагога разработан для работы с учащимися, воспитанниками с нарушениями интеллекта и их родителями.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 он</w:t>
      </w:r>
      <w:r w:rsidRPr="009D604E">
        <w:rPr>
          <w:rFonts w:ascii="Times New Roman" w:hAnsi="Times New Roman" w:cs="Times New Roman"/>
          <w:sz w:val="24"/>
          <w:szCs w:val="24"/>
        </w:rPr>
        <w:t xml:space="preserve"> с учетом Конституции РФ, Конвенции ООН о правах ребенка, Законе РФ «Об образовании», ФЗ «Об основных гарантиях прав ребенка в РФ, ФЗ – 48 «Об опеке и попечительстве», ФЗ -120 «Об основах системы профилактики безнадзорности и правонарушений несовершеннолетних», Гражданском кодексе, Семейном кодексе, Трудовом кодексе, Жилищном кодексе, Уставе </w:t>
      </w:r>
      <w:r>
        <w:rPr>
          <w:rFonts w:ascii="Times New Roman" w:hAnsi="Times New Roman" w:cs="Times New Roman"/>
          <w:sz w:val="24"/>
          <w:szCs w:val="24"/>
        </w:rPr>
        <w:t>МБОУ «Степановская СОШ».</w:t>
      </w:r>
      <w:proofErr w:type="gramEnd"/>
    </w:p>
    <w:p w:rsidR="009D604E" w:rsidRDefault="009D604E" w:rsidP="001B74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4B6" w:rsidRDefault="001B74B6" w:rsidP="001B7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4B6">
        <w:rPr>
          <w:rFonts w:ascii="Times New Roman" w:hAnsi="Times New Roman" w:cs="Times New Roman"/>
          <w:b/>
          <w:sz w:val="24"/>
          <w:szCs w:val="24"/>
        </w:rPr>
        <w:t>Планируемые цели и задачи работы социального педагога на 20</w:t>
      </w:r>
      <w:r w:rsidR="00E92DA1">
        <w:rPr>
          <w:rFonts w:ascii="Times New Roman" w:hAnsi="Times New Roman" w:cs="Times New Roman"/>
          <w:b/>
          <w:sz w:val="24"/>
          <w:szCs w:val="24"/>
        </w:rPr>
        <w:t>2</w:t>
      </w:r>
      <w:r w:rsidR="00C82E32">
        <w:rPr>
          <w:rFonts w:ascii="Times New Roman" w:hAnsi="Times New Roman" w:cs="Times New Roman"/>
          <w:b/>
          <w:sz w:val="24"/>
          <w:szCs w:val="24"/>
        </w:rPr>
        <w:t>1</w:t>
      </w:r>
      <w:r w:rsidRPr="001B74B6">
        <w:rPr>
          <w:rFonts w:ascii="Times New Roman" w:hAnsi="Times New Roman" w:cs="Times New Roman"/>
          <w:b/>
          <w:sz w:val="24"/>
          <w:szCs w:val="24"/>
        </w:rPr>
        <w:t>-20</w:t>
      </w:r>
      <w:r w:rsidR="009349F0">
        <w:rPr>
          <w:rFonts w:ascii="Times New Roman" w:hAnsi="Times New Roman" w:cs="Times New Roman"/>
          <w:b/>
          <w:sz w:val="24"/>
          <w:szCs w:val="24"/>
        </w:rPr>
        <w:t>2</w:t>
      </w:r>
      <w:r w:rsidR="00C82E32">
        <w:rPr>
          <w:rFonts w:ascii="Times New Roman" w:hAnsi="Times New Roman" w:cs="Times New Roman"/>
          <w:b/>
          <w:sz w:val="24"/>
          <w:szCs w:val="24"/>
        </w:rPr>
        <w:t>2</w:t>
      </w:r>
      <w:r w:rsidRPr="001B74B6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E92DA1" w:rsidRDefault="001B74B6" w:rsidP="001B7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4E">
        <w:rPr>
          <w:rFonts w:ascii="Times New Roman" w:hAnsi="Times New Roman" w:cs="Times New Roman"/>
          <w:b/>
          <w:sz w:val="28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92DA1" w:rsidRPr="00E92DA1">
        <w:rPr>
          <w:rFonts w:ascii="Times New Roman" w:hAnsi="Times New Roman" w:cs="Times New Roman"/>
          <w:sz w:val="24"/>
          <w:szCs w:val="24"/>
        </w:rPr>
        <w:t>оказание обучающимся комплексной помощи в саморазвитии и самореализации в процессе восприятия мира и адаптации в нем, объединение усилия семьи и школы в воспитании детей; осуществление социальной защиты семьи и детей.</w:t>
      </w:r>
    </w:p>
    <w:p w:rsidR="001B74B6" w:rsidRPr="009D604E" w:rsidRDefault="001B74B6" w:rsidP="001B74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D604E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E92DA1" w:rsidRPr="00E92DA1" w:rsidRDefault="00E92DA1" w:rsidP="00E92D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DA1">
        <w:rPr>
          <w:rFonts w:ascii="Times New Roman" w:hAnsi="Times New Roman" w:cs="Times New Roman"/>
          <w:sz w:val="24"/>
          <w:szCs w:val="24"/>
        </w:rPr>
        <w:t>Выявлять социальные и личностные проблемы обучающихся, их родителей и педагогов.</w:t>
      </w:r>
    </w:p>
    <w:p w:rsidR="00E92DA1" w:rsidRPr="00E92DA1" w:rsidRDefault="00E92DA1" w:rsidP="00E92D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DA1">
        <w:rPr>
          <w:rFonts w:ascii="Times New Roman" w:hAnsi="Times New Roman" w:cs="Times New Roman"/>
          <w:sz w:val="24"/>
          <w:szCs w:val="24"/>
        </w:rPr>
        <w:t>Организовать системы профилактических мер по предупреждению отклоняющегося и преступного поведения детей и подростков.</w:t>
      </w:r>
    </w:p>
    <w:p w:rsidR="00E92DA1" w:rsidRPr="00E92DA1" w:rsidRDefault="00E92DA1" w:rsidP="00E92D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DA1">
        <w:rPr>
          <w:rFonts w:ascii="Times New Roman" w:hAnsi="Times New Roman" w:cs="Times New Roman"/>
          <w:sz w:val="24"/>
          <w:szCs w:val="24"/>
        </w:rPr>
        <w:t>Разработать меры помощи конкретным учащимся.</w:t>
      </w:r>
    </w:p>
    <w:p w:rsidR="00E92DA1" w:rsidRPr="00E92DA1" w:rsidRDefault="00E92DA1" w:rsidP="00E92D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DA1">
        <w:rPr>
          <w:rFonts w:ascii="Times New Roman" w:hAnsi="Times New Roman" w:cs="Times New Roman"/>
          <w:sz w:val="24"/>
          <w:szCs w:val="24"/>
        </w:rPr>
        <w:t>Осуществлять помощь семьям в проблемах, связанных с воспитанием, учебой детей.</w:t>
      </w:r>
    </w:p>
    <w:p w:rsidR="00E92DA1" w:rsidRPr="00E92DA1" w:rsidRDefault="00E92DA1" w:rsidP="00E92D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DA1">
        <w:rPr>
          <w:rFonts w:ascii="Times New Roman" w:hAnsi="Times New Roman" w:cs="Times New Roman"/>
          <w:sz w:val="24"/>
          <w:szCs w:val="24"/>
        </w:rPr>
        <w:t xml:space="preserve">Организовать помощь </w:t>
      </w:r>
      <w:proofErr w:type="gramStart"/>
      <w:r w:rsidRPr="00E92DA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92DA1">
        <w:rPr>
          <w:rFonts w:ascii="Times New Roman" w:hAnsi="Times New Roman" w:cs="Times New Roman"/>
          <w:sz w:val="24"/>
          <w:szCs w:val="24"/>
        </w:rPr>
        <w:t xml:space="preserve"> в устранении причин, негативно влияющих на их успеваемость и посещение школы.</w:t>
      </w:r>
    </w:p>
    <w:p w:rsidR="00E92DA1" w:rsidRPr="00E92DA1" w:rsidRDefault="00E92DA1" w:rsidP="00E92D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DA1">
        <w:rPr>
          <w:rFonts w:ascii="Times New Roman" w:hAnsi="Times New Roman" w:cs="Times New Roman"/>
          <w:sz w:val="24"/>
          <w:szCs w:val="24"/>
        </w:rPr>
        <w:t>Проводить индивидуальное и групповое консультирование детей, родителей по вопросам разрешения проблемных ситуаций, конфликтов и т.п.</w:t>
      </w:r>
    </w:p>
    <w:p w:rsidR="00E92DA1" w:rsidRPr="00E92DA1" w:rsidRDefault="00E92DA1" w:rsidP="00E92D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DA1">
        <w:rPr>
          <w:rFonts w:ascii="Times New Roman" w:hAnsi="Times New Roman" w:cs="Times New Roman"/>
          <w:sz w:val="24"/>
          <w:szCs w:val="24"/>
        </w:rPr>
        <w:t>Распространять пропаганду здорового образа жизни.</w:t>
      </w:r>
    </w:p>
    <w:p w:rsidR="00A164C4" w:rsidRDefault="00A164C4" w:rsidP="00A16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поставленных задач в 20</w:t>
      </w:r>
      <w:r w:rsidR="00E92DA1">
        <w:rPr>
          <w:rFonts w:ascii="Times New Roman" w:hAnsi="Times New Roman" w:cs="Times New Roman"/>
          <w:sz w:val="24"/>
          <w:szCs w:val="24"/>
        </w:rPr>
        <w:t>2</w:t>
      </w:r>
      <w:r w:rsidR="00C82E3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9349F0">
        <w:rPr>
          <w:rFonts w:ascii="Times New Roman" w:hAnsi="Times New Roman" w:cs="Times New Roman"/>
          <w:sz w:val="24"/>
          <w:szCs w:val="24"/>
        </w:rPr>
        <w:t>2</w:t>
      </w:r>
      <w:r w:rsidR="00C82E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предполагается выполнение следующих функций в работе социального педагога:</w:t>
      </w:r>
    </w:p>
    <w:p w:rsidR="009349F0" w:rsidRDefault="009349F0" w:rsidP="007548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349F0">
        <w:rPr>
          <w:rFonts w:ascii="Times New Roman" w:hAnsi="Times New Roman" w:cs="Times New Roman"/>
          <w:b/>
          <w:bCs/>
          <w:sz w:val="24"/>
          <w:szCs w:val="24"/>
          <w:u w:val="single"/>
        </w:rPr>
        <w:t>Механизмы реализации плана:</w:t>
      </w:r>
      <w:r w:rsidRPr="009349F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9349F0">
        <w:rPr>
          <w:rFonts w:ascii="Times New Roman" w:hAnsi="Times New Roman" w:cs="Times New Roman"/>
          <w:sz w:val="24"/>
          <w:szCs w:val="24"/>
        </w:rPr>
        <w:t>Анкетирование, тестирование, собеседования.</w:t>
      </w:r>
      <w:r w:rsidRPr="009349F0">
        <w:rPr>
          <w:rFonts w:ascii="Times New Roman" w:hAnsi="Times New Roman" w:cs="Times New Roman"/>
          <w:sz w:val="24"/>
          <w:szCs w:val="24"/>
        </w:rPr>
        <w:br/>
        <w:t>Индивидуальные беседы с детьми «группы риска» и родителями</w:t>
      </w:r>
      <w:r w:rsidRPr="009349F0">
        <w:rPr>
          <w:rFonts w:ascii="Times New Roman" w:hAnsi="Times New Roman" w:cs="Times New Roman"/>
          <w:sz w:val="24"/>
          <w:szCs w:val="24"/>
        </w:rPr>
        <w:br/>
        <w:t>Проведение классных часов и родительских собраний;</w:t>
      </w:r>
      <w:r w:rsidRPr="009349F0">
        <w:rPr>
          <w:rFonts w:ascii="Times New Roman" w:hAnsi="Times New Roman" w:cs="Times New Roman"/>
          <w:sz w:val="24"/>
          <w:szCs w:val="24"/>
        </w:rPr>
        <w:br/>
        <w:t>Групповая деятельность через КТД и игровые технологии;</w:t>
      </w:r>
      <w:r w:rsidRPr="009349F0">
        <w:rPr>
          <w:rFonts w:ascii="Times New Roman" w:hAnsi="Times New Roman" w:cs="Times New Roman"/>
          <w:sz w:val="24"/>
          <w:szCs w:val="24"/>
        </w:rPr>
        <w:br/>
        <w:t>Организация психолого-педагогических тренингов;</w:t>
      </w:r>
      <w:r w:rsidRPr="009349F0">
        <w:rPr>
          <w:rFonts w:ascii="Times New Roman" w:hAnsi="Times New Roman" w:cs="Times New Roman"/>
          <w:sz w:val="24"/>
          <w:szCs w:val="24"/>
        </w:rPr>
        <w:br/>
        <w:t>Работа Совета по профилактике правонарушений;</w:t>
      </w:r>
      <w:r w:rsidRPr="009349F0">
        <w:rPr>
          <w:rFonts w:ascii="Times New Roman" w:hAnsi="Times New Roman" w:cs="Times New Roman"/>
          <w:sz w:val="24"/>
          <w:szCs w:val="24"/>
        </w:rPr>
        <w:br/>
        <w:t>Проведение акций за здоровый образ жизни.</w:t>
      </w:r>
      <w:r w:rsidRPr="009349F0">
        <w:rPr>
          <w:rFonts w:ascii="Times New Roman" w:hAnsi="Times New Roman" w:cs="Times New Roman"/>
          <w:sz w:val="24"/>
          <w:szCs w:val="24"/>
        </w:rPr>
        <w:br/>
        <w:t>Совместные действия с общественными организациями, ПДН и КДН,</w:t>
      </w:r>
      <w:r w:rsidRPr="009349F0">
        <w:rPr>
          <w:rFonts w:ascii="Times New Roman" w:hAnsi="Times New Roman" w:cs="Times New Roman"/>
          <w:sz w:val="24"/>
          <w:szCs w:val="24"/>
          <w:u w:val="single"/>
        </w:rPr>
        <w:br/>
      </w:r>
      <w:r w:rsidRPr="009349F0">
        <w:rPr>
          <w:rFonts w:ascii="Times New Roman" w:hAnsi="Times New Roman" w:cs="Times New Roman"/>
          <w:b/>
          <w:bCs/>
          <w:sz w:val="24"/>
          <w:szCs w:val="24"/>
          <w:u w:val="single"/>
        </w:rPr>
        <w:t>Ожидаемый результат</w:t>
      </w:r>
      <w:r w:rsidRPr="009349F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9349F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9349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349F0">
        <w:rPr>
          <w:rFonts w:ascii="Times New Roman" w:hAnsi="Times New Roman" w:cs="Times New Roman"/>
          <w:sz w:val="24"/>
          <w:szCs w:val="24"/>
        </w:rPr>
        <w:t xml:space="preserve"> Снижение детей, состоящих на учете ПДК и КДН.</w:t>
      </w:r>
      <w:r w:rsidRPr="009349F0">
        <w:rPr>
          <w:rFonts w:ascii="Times New Roman" w:hAnsi="Times New Roman" w:cs="Times New Roman"/>
          <w:sz w:val="24"/>
          <w:szCs w:val="24"/>
        </w:rPr>
        <w:br/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349F0">
        <w:rPr>
          <w:rFonts w:ascii="Times New Roman" w:hAnsi="Times New Roman" w:cs="Times New Roman"/>
          <w:sz w:val="24"/>
          <w:szCs w:val="24"/>
        </w:rPr>
        <w:t xml:space="preserve"> Снижения правонарушений, совершаемых детьми «группы риска»</w:t>
      </w:r>
      <w:r w:rsidRPr="009349F0">
        <w:rPr>
          <w:rFonts w:ascii="Times New Roman" w:hAnsi="Times New Roman" w:cs="Times New Roman"/>
          <w:sz w:val="24"/>
          <w:szCs w:val="24"/>
        </w:rPr>
        <w:br/>
        <w:t>3. Улучшение здоровья детей и родителей;</w:t>
      </w:r>
      <w:r w:rsidRPr="009349F0">
        <w:rPr>
          <w:rFonts w:ascii="Times New Roman" w:hAnsi="Times New Roman" w:cs="Times New Roman"/>
          <w:sz w:val="24"/>
          <w:szCs w:val="24"/>
        </w:rPr>
        <w:br/>
        <w:t>4. Формирование позитивного отношения к процессу обучения и рост мотивации к учебе.</w:t>
      </w:r>
      <w:r w:rsidRPr="009349F0">
        <w:rPr>
          <w:rFonts w:ascii="Times New Roman" w:hAnsi="Times New Roman" w:cs="Times New Roman"/>
          <w:sz w:val="24"/>
          <w:szCs w:val="24"/>
        </w:rPr>
        <w:br/>
        <w:t>5. Снижение факторов, провоцирующих аддитивное поведение подростков «группы</w:t>
      </w:r>
      <w:r w:rsidRPr="009349F0">
        <w:rPr>
          <w:rFonts w:ascii="Times New Roman" w:hAnsi="Times New Roman" w:cs="Times New Roman"/>
          <w:sz w:val="24"/>
          <w:szCs w:val="24"/>
        </w:rPr>
        <w:br/>
        <w:t>риска».</w:t>
      </w:r>
      <w:r w:rsidRPr="009349F0">
        <w:rPr>
          <w:rFonts w:ascii="Times New Roman" w:hAnsi="Times New Roman" w:cs="Times New Roman"/>
          <w:sz w:val="24"/>
          <w:szCs w:val="24"/>
        </w:rPr>
        <w:br/>
      </w:r>
      <w:r w:rsidRPr="009349F0">
        <w:rPr>
          <w:rFonts w:ascii="Times New Roman" w:hAnsi="Times New Roman" w:cs="Times New Roman"/>
          <w:b/>
          <w:bCs/>
          <w:sz w:val="24"/>
          <w:szCs w:val="24"/>
          <w:u w:val="single"/>
        </w:rPr>
        <w:t>Деятельность социального педагога строится на нормативно-правовых документах:</w:t>
      </w:r>
      <w:r w:rsidRPr="009349F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9349F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349F0">
        <w:rPr>
          <w:rFonts w:ascii="Times New Roman" w:hAnsi="Times New Roman" w:cs="Times New Roman"/>
          <w:sz w:val="24"/>
          <w:szCs w:val="24"/>
        </w:rPr>
        <w:t>Конвенция ООН о правах ребенка;</w:t>
      </w:r>
      <w:r w:rsidRPr="009349F0">
        <w:rPr>
          <w:rFonts w:ascii="Times New Roman" w:hAnsi="Times New Roman" w:cs="Times New Roman"/>
          <w:sz w:val="24"/>
          <w:szCs w:val="24"/>
        </w:rPr>
        <w:br/>
        <w:t>- Семейный кодекс Российской Федерации;</w:t>
      </w:r>
      <w:r w:rsidRPr="009349F0">
        <w:rPr>
          <w:rFonts w:ascii="Times New Roman" w:hAnsi="Times New Roman" w:cs="Times New Roman"/>
          <w:sz w:val="24"/>
          <w:szCs w:val="24"/>
        </w:rPr>
        <w:br/>
        <w:t>- Закон РФ «Об основных гарантиях прав ребенка в Российской Федерации»</w:t>
      </w:r>
      <w:r w:rsidRPr="009349F0">
        <w:rPr>
          <w:rFonts w:ascii="Times New Roman" w:hAnsi="Times New Roman" w:cs="Times New Roman"/>
          <w:sz w:val="24"/>
          <w:szCs w:val="24"/>
        </w:rPr>
        <w:br/>
      </w:r>
      <w:r w:rsidRPr="009349F0">
        <w:rPr>
          <w:rFonts w:ascii="Times New Roman" w:hAnsi="Times New Roman" w:cs="Times New Roman"/>
          <w:sz w:val="24"/>
          <w:szCs w:val="24"/>
        </w:rPr>
        <w:lastRenderedPageBreak/>
        <w:t>- Закон РФ «О государственной поддержке молодежных и детских общественных</w:t>
      </w:r>
      <w:r w:rsidRPr="009349F0">
        <w:rPr>
          <w:rFonts w:ascii="Times New Roman" w:hAnsi="Times New Roman" w:cs="Times New Roman"/>
          <w:sz w:val="24"/>
          <w:szCs w:val="24"/>
        </w:rPr>
        <w:br/>
        <w:t>объединений»;</w:t>
      </w:r>
      <w:r w:rsidRPr="009349F0">
        <w:rPr>
          <w:rFonts w:ascii="Times New Roman" w:hAnsi="Times New Roman" w:cs="Times New Roman"/>
          <w:sz w:val="24"/>
          <w:szCs w:val="24"/>
        </w:rPr>
        <w:br/>
        <w:t>- Закон РФ «Об образовании»;</w:t>
      </w:r>
      <w:r w:rsidRPr="009349F0">
        <w:rPr>
          <w:rFonts w:ascii="Times New Roman" w:hAnsi="Times New Roman" w:cs="Times New Roman"/>
          <w:sz w:val="24"/>
          <w:szCs w:val="24"/>
        </w:rPr>
        <w:br/>
        <w:t>- Закон РФ «О правах ребенка»;</w:t>
      </w:r>
      <w:r w:rsidRPr="009349F0">
        <w:rPr>
          <w:rFonts w:ascii="Times New Roman" w:hAnsi="Times New Roman" w:cs="Times New Roman"/>
          <w:sz w:val="24"/>
          <w:szCs w:val="24"/>
        </w:rPr>
        <w:br/>
        <w:t>- Закон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9349F0">
        <w:rPr>
          <w:rFonts w:ascii="Times New Roman" w:hAnsi="Times New Roman" w:cs="Times New Roman"/>
          <w:sz w:val="24"/>
          <w:szCs w:val="24"/>
        </w:rPr>
        <w:t xml:space="preserve"> «О профилактике безнадзорности и правонарушений, несовершеннолетних»;</w:t>
      </w:r>
      <w:r w:rsidRPr="009349F0">
        <w:rPr>
          <w:rFonts w:ascii="Times New Roman" w:hAnsi="Times New Roman" w:cs="Times New Roman"/>
          <w:sz w:val="24"/>
          <w:szCs w:val="24"/>
        </w:rPr>
        <w:br/>
        <w:t>- Закон Р</w:t>
      </w:r>
      <w:r w:rsidR="001842DE">
        <w:rPr>
          <w:rFonts w:ascii="Times New Roman" w:hAnsi="Times New Roman" w:cs="Times New Roman"/>
          <w:sz w:val="24"/>
          <w:szCs w:val="24"/>
        </w:rPr>
        <w:t>Ф</w:t>
      </w:r>
      <w:r w:rsidRPr="009349F0">
        <w:rPr>
          <w:rFonts w:ascii="Times New Roman" w:hAnsi="Times New Roman" w:cs="Times New Roman"/>
          <w:sz w:val="24"/>
          <w:szCs w:val="24"/>
        </w:rPr>
        <w:t xml:space="preserve"> «Об организации работы по опеке и попечительству в </w:t>
      </w:r>
      <w:r w:rsidR="001842DE">
        <w:rPr>
          <w:rFonts w:ascii="Times New Roman" w:hAnsi="Times New Roman" w:cs="Times New Roman"/>
          <w:sz w:val="24"/>
          <w:szCs w:val="24"/>
        </w:rPr>
        <w:t>Томской области</w:t>
      </w:r>
      <w:r w:rsidRPr="009349F0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349F0">
        <w:rPr>
          <w:rFonts w:ascii="Times New Roman" w:hAnsi="Times New Roman" w:cs="Times New Roman"/>
          <w:sz w:val="24"/>
          <w:szCs w:val="24"/>
        </w:rPr>
        <w:br/>
        <w:t>А так же рядом Положений и Локальных актов (Положение о проведении рейдов по</w:t>
      </w:r>
      <w:r w:rsidRPr="009349F0">
        <w:rPr>
          <w:rFonts w:ascii="Times New Roman" w:hAnsi="Times New Roman" w:cs="Times New Roman"/>
          <w:sz w:val="24"/>
          <w:szCs w:val="24"/>
        </w:rPr>
        <w:br/>
        <w:t>профилактике безнадзорности среди несовершеннолетних, Положение об учете</w:t>
      </w:r>
      <w:r w:rsidRPr="009349F0">
        <w:rPr>
          <w:rFonts w:ascii="Times New Roman" w:hAnsi="Times New Roman" w:cs="Times New Roman"/>
          <w:sz w:val="24"/>
          <w:szCs w:val="24"/>
        </w:rPr>
        <w:br/>
        <w:t>неблагополучных семей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9F0">
        <w:rPr>
          <w:rFonts w:ascii="Times New Roman" w:hAnsi="Times New Roman" w:cs="Times New Roman"/>
          <w:sz w:val="24"/>
          <w:szCs w:val="24"/>
        </w:rPr>
        <w:t>и др.)</w:t>
      </w:r>
      <w:r w:rsidRPr="009349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164C4" w:rsidRPr="00A164C4" w:rsidRDefault="00A164C4" w:rsidP="00A164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4C4" w:rsidRPr="00A164C4" w:rsidRDefault="00E92DA1" w:rsidP="0075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A164C4" w:rsidRPr="00A164C4" w:rsidRDefault="00A164C4" w:rsidP="0075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E92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C82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A16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184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C82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A16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E92DA1" w:rsidRPr="00E92DA1" w:rsidRDefault="00E92DA1" w:rsidP="00E92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6"/>
        <w:gridCol w:w="5108"/>
        <w:gridCol w:w="2331"/>
      </w:tblGrid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Составление социального паспорта школы.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картотеки и банка данных на обучающихся, стоящих на различных формах учета.</w:t>
            </w:r>
            <w:proofErr w:type="gramEnd"/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Выявление и учет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требующих повышенного педагогического внимания (группа риска).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Утверждение состава школьного Совета по профилактике.</w:t>
            </w:r>
          </w:p>
          <w:p w:rsidR="00E92DA1" w:rsidRPr="00E92DA1" w:rsidRDefault="00C82E32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92DA1"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Оформление документации.</w:t>
            </w:r>
          </w:p>
          <w:p w:rsidR="00E92DA1" w:rsidRPr="00E92DA1" w:rsidRDefault="00C82E32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92DA1"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E92DA1"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Вовлечении</w:t>
            </w:r>
            <w:proofErr w:type="gramEnd"/>
            <w:r w:rsidR="00E92DA1"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группы «риска» в кружковую и секционную деятельность.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обучающимися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E92DA1" w:rsidRPr="00E92DA1" w:rsidRDefault="00E92DA1" w:rsidP="00C82E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Выявление и изучение учащихся, склонных к нарушениям правил поведения в школе и общественных местах.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Взаимодействие 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картотеки и банка данных на обучающихся, состоящих на различных формах учета в КДН и ЗП, ПДН.</w:t>
            </w:r>
            <w:proofErr w:type="gramEnd"/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Организационное заседание Совета по профилактике.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Вовлечение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кружки, секции и другие творческие объединения.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Работа со специалистом КДН и ЗП. Присутствие на комиссии с характеризующим материалом (по запросу).</w:t>
            </w:r>
          </w:p>
          <w:p w:rsidR="00E92DA1" w:rsidRPr="00E92DA1" w:rsidRDefault="00E92DA1" w:rsidP="00A850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Работа с инспектором ПДН по сверочному списку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</w:t>
            </w:r>
            <w:r w:rsidR="00DA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DA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DA1" w:rsidRPr="00E92DA1" w:rsidTr="00E92DA1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банка данных на обучающихся, состоящих на различных формах учета.</w:t>
            </w:r>
            <w:proofErr w:type="gramEnd"/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Выявление трудностей в работе классных руководителей с обучающимися и их семьями.</w:t>
            </w:r>
          </w:p>
          <w:p w:rsidR="00E92DA1" w:rsidRPr="00E92DA1" w:rsidRDefault="00E92DA1" w:rsidP="00DA18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документации.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E92DA1" w:rsidRPr="00E92DA1" w:rsidRDefault="00A85089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92DA1"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Посещение семей с целью обследования жилищно-бытовых условий проживания детей.</w:t>
            </w:r>
          </w:p>
          <w:p w:rsidR="00E92DA1" w:rsidRPr="00E92DA1" w:rsidRDefault="00A85089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92DA1"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Анкетирование учащихся. Выявление способностей и интересов учащихся группы «риска».</w:t>
            </w:r>
          </w:p>
          <w:p w:rsidR="00E92DA1" w:rsidRPr="00E92DA1" w:rsidRDefault="00A85089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E92DA1"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E92DA1"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Мероприятие на тему: «Жестокое обращение с детьми в семье: ответственность, профилактика».</w:t>
            </w:r>
          </w:p>
          <w:p w:rsidR="00E92DA1" w:rsidRPr="00E92DA1" w:rsidRDefault="00A85089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</w:t>
            </w:r>
            <w:r w:rsidR="00DA1847" w:rsidRPr="00DA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DA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интернета. Всероссийский урок безопасности школьников в сети интернет.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руководили.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DA1" w:rsidRPr="00E92DA1" w:rsidTr="00126769">
        <w:trPr>
          <w:trHeight w:val="991"/>
        </w:trPr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неаудиторной занятости обучающихся во время каникул.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со специалистом КДН и ЗП. Присутствие на комиссии с характеризующим 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материалом (по запросу).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Работа с инспектором ПДН по сверочному списку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Организация межведомственного патронажа семей «группы риска» (по необходимости).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Классные руководители;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gramEnd"/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 - Психолог;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</w:t>
            </w:r>
            <w:r w:rsidR="00DA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DA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ЗП.</w:t>
            </w:r>
          </w:p>
        </w:tc>
      </w:tr>
      <w:tr w:rsidR="00E92DA1" w:rsidRPr="00E92DA1" w:rsidTr="00E92DA1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методической помощи классным руководителям в работе с подростками девиантного поведения.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Разработка памяток, рекомендаций учителям, родителям, обучающимся.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документации социального педагога.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4.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Выпуск информации по теме: «Причины агрессивного поведения ребенка».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Посещение краеведческого музея с обучающимися группы «риска».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Беседа с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 классов о правонарушениях, об ответственности за правонарушения, совместно с инспектором ПДН.</w:t>
            </w:r>
          </w:p>
          <w:p w:rsidR="00E92DA1" w:rsidRPr="00E92DA1" w:rsidRDefault="00E92DA1" w:rsidP="00DA18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Групповое занятие на тему: «Группа смерти в социальных сетях» 5 – 9 классы.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списку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</w:tr>
      <w:tr w:rsidR="00E92DA1" w:rsidRPr="00E92DA1" w:rsidTr="00E92DA1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профилактической работы за 1 полугодие.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документации.</w:t>
            </w:r>
          </w:p>
          <w:p w:rsidR="00E92DA1" w:rsidRPr="00E92DA1" w:rsidRDefault="00E92DA1" w:rsidP="00DA18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E92DA1" w:rsidRPr="00E92DA1" w:rsidTr="00126769">
        <w:trPr>
          <w:trHeight w:val="915"/>
        </w:trPr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Посещение семей с целью обследования </w:t>
            </w:r>
            <w:proofErr w:type="spellStart"/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</w:t>
            </w:r>
            <w:proofErr w:type="spell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бытовых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условий проживания детей.</w:t>
            </w:r>
          </w:p>
          <w:p w:rsidR="00E92DA1" w:rsidRPr="00E92DA1" w:rsidRDefault="00E92DA1" w:rsidP="00A850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A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Всемирный день борьбы со </w:t>
            </w:r>
            <w:proofErr w:type="spellStart"/>
            <w:r w:rsidR="00DA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спидом</w:t>
            </w:r>
            <w:proofErr w:type="spellEnd"/>
            <w:r w:rsidR="00DA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</w:tr>
      <w:tr w:rsidR="00E92DA1" w:rsidRPr="00E92DA1" w:rsidTr="00E92DA1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Корректировка плана работы.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Корректировка социального паспорта школы.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Оформление документации.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с детьми группы «риска» по предупреждению неуспеваемости.</w:t>
            </w:r>
          </w:p>
          <w:p w:rsidR="00E92DA1" w:rsidRPr="00E92DA1" w:rsidRDefault="00DA1847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</w:t>
            </w:r>
            <w:r w:rsidR="00E92DA1"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E92DA1"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«Профилактика курения. Социальные последствия курения.</w:t>
            </w:r>
          </w:p>
          <w:p w:rsidR="00E92DA1" w:rsidRPr="00E92DA1" w:rsidRDefault="00DA1847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</w:t>
            </w:r>
            <w:r w:rsidR="00E92DA1"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E92DA1"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«Профилактика наркомании. Организм ребёнка и наркотики»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Консультации с классными руководителями «Профилактика раннего неблагополучия в семье».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</w:t>
            </w:r>
            <w:r w:rsidR="00476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76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ЗП.</w:t>
            </w:r>
          </w:p>
        </w:tc>
      </w:tr>
      <w:tr w:rsidR="00E92DA1" w:rsidRPr="00E92DA1" w:rsidTr="00E92DA1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A85089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2DA1"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Оформление документации.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47673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5.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Анкетирование обучающихся 8-11 классов «Легко ли со мной общаться». </w:t>
            </w:r>
          </w:p>
          <w:p w:rsidR="00E92DA1" w:rsidRPr="00E92DA1" w:rsidRDefault="00476731" w:rsidP="00A850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</w:t>
            </w:r>
            <w:r w:rsidR="00E92DA1"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E92DA1"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«Здоровый образ жизни формируется в семье».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Консультация классных руководителей «Профилактика противоправного поведения детей и подростков в образовательном учреждении»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руководители;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gramEnd"/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DA1" w:rsidRPr="00E92DA1" w:rsidTr="00E92DA1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Анализ вовлечения в кружки и секции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стоящих на учете, категории ТЖС, опекаемых, «группы риска».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документации.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3.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Тестирование «Уровень воспитанности» 2 раз.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4.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на тему: «Толерантность»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учащимися.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E92DA1" w:rsidRPr="00E92DA1" w:rsidRDefault="00E92DA1" w:rsidP="004767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Работа со специалистом КДН и ЗП. Присутствие на комиссии с характеризующим 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материалом (по запросу).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Классные руководители;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gramEnd"/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DA1" w:rsidRPr="00E92DA1" w:rsidTr="00E92DA1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4767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документации.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учащимися.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Просмотр к/ф «Вредные привычки».</w:t>
            </w:r>
          </w:p>
          <w:p w:rsidR="00E92DA1" w:rsidRPr="00E92DA1" w:rsidRDefault="00E92DA1" w:rsidP="001267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Групповое занятие на тему: «Профилактика агрессивного поведения».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руководители;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gramEnd"/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DA1" w:rsidRPr="00E92DA1" w:rsidTr="00E92DA1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документации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работы социального педагога за год.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Оформление отчетной документации.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летней занятости детей, состоящих на ВШУ и ПДН.</w:t>
            </w:r>
          </w:p>
        </w:tc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 и их родителями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учащимися.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E92DA1" w:rsidRPr="00E92DA1" w:rsidRDefault="00E92DA1" w:rsidP="001267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</w:tc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E92DA1" w:rsidRPr="00E92DA1" w:rsidTr="00126769">
        <w:tc>
          <w:tcPr>
            <w:tcW w:w="11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6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Работа с инспектором ПДН по сверочному списку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со специалистом КДН и ЗП. Присутствие на комиссии с характеризующим материалом (по запросу).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руководители; </w:t>
            </w:r>
            <w:proofErr w:type="gramStart"/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gramEnd"/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E92DA1" w:rsidRPr="00E92DA1" w:rsidRDefault="00E92DA1" w:rsidP="00E92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</w:tr>
    </w:tbl>
    <w:p w:rsidR="009B49E9" w:rsidRDefault="001842DE" w:rsidP="009B49E9">
      <w:pPr>
        <w:rPr>
          <w:rFonts w:ascii="Times New Roman" w:hAnsi="Times New Roman" w:cs="Times New Roman"/>
          <w:sz w:val="24"/>
          <w:szCs w:val="24"/>
        </w:rPr>
      </w:pPr>
      <w:r w:rsidRPr="001842DE">
        <w:rPr>
          <w:rFonts w:ascii="Times New Roman" w:hAnsi="Times New Roman" w:cs="Times New Roman"/>
          <w:sz w:val="24"/>
          <w:szCs w:val="24"/>
        </w:rPr>
        <w:br/>
      </w:r>
      <w:r w:rsidRPr="001842DE">
        <w:rPr>
          <w:rFonts w:ascii="Times New Roman" w:hAnsi="Times New Roman" w:cs="Times New Roman"/>
          <w:sz w:val="24"/>
          <w:szCs w:val="24"/>
        </w:rPr>
        <w:br/>
        <w:t xml:space="preserve">План составил социальный педагог МБОУ </w:t>
      </w:r>
      <w:r w:rsidR="00B447D7">
        <w:rPr>
          <w:rFonts w:ascii="Times New Roman" w:hAnsi="Times New Roman" w:cs="Times New Roman"/>
          <w:sz w:val="24"/>
          <w:szCs w:val="24"/>
        </w:rPr>
        <w:t>«Степановская СОШ» Митракова Л.А.</w:t>
      </w:r>
    </w:p>
    <w:p w:rsidR="00A164C4" w:rsidRPr="009B49E9" w:rsidRDefault="00A164C4" w:rsidP="009B49E9">
      <w:pPr>
        <w:rPr>
          <w:rFonts w:ascii="Times New Roman" w:hAnsi="Times New Roman" w:cs="Times New Roman"/>
          <w:sz w:val="24"/>
          <w:szCs w:val="24"/>
        </w:rPr>
      </w:pPr>
    </w:p>
    <w:sectPr w:rsidR="00A164C4" w:rsidRPr="009B49E9" w:rsidSect="00A2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A29"/>
    <w:multiLevelType w:val="multilevel"/>
    <w:tmpl w:val="1D32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31751"/>
    <w:multiLevelType w:val="hybridMultilevel"/>
    <w:tmpl w:val="1548C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10A47"/>
    <w:multiLevelType w:val="multilevel"/>
    <w:tmpl w:val="135A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D6047"/>
    <w:multiLevelType w:val="hybridMultilevel"/>
    <w:tmpl w:val="7F1A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718E"/>
    <w:multiLevelType w:val="multilevel"/>
    <w:tmpl w:val="33524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855352"/>
    <w:multiLevelType w:val="multilevel"/>
    <w:tmpl w:val="7930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1D4A23"/>
    <w:multiLevelType w:val="hybridMultilevel"/>
    <w:tmpl w:val="2F44B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71BAF"/>
    <w:multiLevelType w:val="multilevel"/>
    <w:tmpl w:val="5D20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E65A0"/>
    <w:multiLevelType w:val="multilevel"/>
    <w:tmpl w:val="056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664E56"/>
    <w:multiLevelType w:val="hybridMultilevel"/>
    <w:tmpl w:val="D84C5D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76F7F"/>
    <w:multiLevelType w:val="multilevel"/>
    <w:tmpl w:val="5DA4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775CDB"/>
    <w:multiLevelType w:val="multilevel"/>
    <w:tmpl w:val="2288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2041A0"/>
    <w:multiLevelType w:val="multilevel"/>
    <w:tmpl w:val="990E4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4D28C7"/>
    <w:multiLevelType w:val="multilevel"/>
    <w:tmpl w:val="07E40B6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4">
    <w:nsid w:val="599F6AA5"/>
    <w:multiLevelType w:val="multilevel"/>
    <w:tmpl w:val="085C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591D7A"/>
    <w:multiLevelType w:val="multilevel"/>
    <w:tmpl w:val="FA66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EE1183"/>
    <w:multiLevelType w:val="multilevel"/>
    <w:tmpl w:val="04C40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476B97"/>
    <w:multiLevelType w:val="hybridMultilevel"/>
    <w:tmpl w:val="E4287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074C2A"/>
    <w:multiLevelType w:val="multilevel"/>
    <w:tmpl w:val="55BA1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2575F5"/>
    <w:multiLevelType w:val="multilevel"/>
    <w:tmpl w:val="03C60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4"/>
  </w:num>
  <w:num w:numId="5">
    <w:abstractNumId w:val="19"/>
  </w:num>
  <w:num w:numId="6">
    <w:abstractNumId w:val="0"/>
  </w:num>
  <w:num w:numId="7">
    <w:abstractNumId w:val="5"/>
  </w:num>
  <w:num w:numId="8">
    <w:abstractNumId w:val="10"/>
  </w:num>
  <w:num w:numId="9">
    <w:abstractNumId w:val="11"/>
  </w:num>
  <w:num w:numId="10">
    <w:abstractNumId w:val="13"/>
  </w:num>
  <w:num w:numId="11">
    <w:abstractNumId w:val="16"/>
  </w:num>
  <w:num w:numId="12">
    <w:abstractNumId w:val="4"/>
  </w:num>
  <w:num w:numId="13">
    <w:abstractNumId w:val="8"/>
  </w:num>
  <w:num w:numId="14">
    <w:abstractNumId w:val="15"/>
  </w:num>
  <w:num w:numId="15">
    <w:abstractNumId w:val="12"/>
  </w:num>
  <w:num w:numId="16">
    <w:abstractNumId w:val="1"/>
  </w:num>
  <w:num w:numId="17">
    <w:abstractNumId w:val="6"/>
  </w:num>
  <w:num w:numId="18">
    <w:abstractNumId w:val="9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F4B"/>
    <w:rsid w:val="00021B08"/>
    <w:rsid w:val="0005382C"/>
    <w:rsid w:val="00121AF9"/>
    <w:rsid w:val="00126769"/>
    <w:rsid w:val="001410D7"/>
    <w:rsid w:val="001842DE"/>
    <w:rsid w:val="001B74B6"/>
    <w:rsid w:val="002A5FF8"/>
    <w:rsid w:val="002B3CE8"/>
    <w:rsid w:val="0035501B"/>
    <w:rsid w:val="00475F7D"/>
    <w:rsid w:val="00476731"/>
    <w:rsid w:val="004C6924"/>
    <w:rsid w:val="005F2E63"/>
    <w:rsid w:val="00637F4B"/>
    <w:rsid w:val="006A03EC"/>
    <w:rsid w:val="007548AA"/>
    <w:rsid w:val="007D1008"/>
    <w:rsid w:val="0092698F"/>
    <w:rsid w:val="009349F0"/>
    <w:rsid w:val="009B49E9"/>
    <w:rsid w:val="009D604E"/>
    <w:rsid w:val="00A164C4"/>
    <w:rsid w:val="00A23B4F"/>
    <w:rsid w:val="00A85089"/>
    <w:rsid w:val="00B43093"/>
    <w:rsid w:val="00B447D7"/>
    <w:rsid w:val="00C82E32"/>
    <w:rsid w:val="00CE386A"/>
    <w:rsid w:val="00D41B99"/>
    <w:rsid w:val="00DA1847"/>
    <w:rsid w:val="00E92DA1"/>
    <w:rsid w:val="00EA4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cp:lastPrinted>2022-09-19T06:44:00Z</cp:lastPrinted>
  <dcterms:created xsi:type="dcterms:W3CDTF">2018-10-21T07:43:00Z</dcterms:created>
  <dcterms:modified xsi:type="dcterms:W3CDTF">2022-09-19T06:59:00Z</dcterms:modified>
</cp:coreProperties>
</file>