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3141"/>
        <w:gridCol w:w="2633"/>
        <w:gridCol w:w="1916"/>
        <w:gridCol w:w="764"/>
        <w:gridCol w:w="3840"/>
        <w:gridCol w:w="1400"/>
        <w:gridCol w:w="1400"/>
      </w:tblGrid>
      <w:tr w:rsidR="004104DC" w:rsidRPr="003661AE" w:rsidTr="00F57BFD">
        <w:trPr>
          <w:trHeight w:val="63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366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366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2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Критерий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 назначения</w:t>
            </w:r>
          </w:p>
        </w:tc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Балл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DC" w:rsidRPr="00F57BFD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DC" w:rsidRPr="00F57BFD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DC" w:rsidRPr="00F57BFD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104DC" w:rsidRPr="003661AE" w:rsidTr="00F57BFD">
        <w:trPr>
          <w:trHeight w:val="80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DC" w:rsidRPr="00F57BFD" w:rsidRDefault="004104DC" w:rsidP="00F5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7B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Индикаторы показателей</w:t>
            </w:r>
          </w:p>
          <w:p w:rsidR="004104DC" w:rsidRPr="00F57BFD" w:rsidRDefault="004104DC" w:rsidP="00F57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7B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(мероприятие, кем выдан, </w:t>
            </w:r>
            <w:proofErr w:type="spellStart"/>
            <w:r w:rsidRPr="00F57B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</w:t>
            </w:r>
            <w:proofErr w:type="spellEnd"/>
            <w:r w:rsidRPr="00F57B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F57B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ученика</w:t>
            </w:r>
            <w:proofErr w:type="gramStart"/>
            <w:r w:rsidRPr="00F57B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,д</w:t>
            </w:r>
            <w:proofErr w:type="gramEnd"/>
            <w:r w:rsidRPr="00F57B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окумент</w:t>
            </w:r>
            <w:proofErr w:type="spellEnd"/>
            <w:r w:rsidRPr="00F57B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DC" w:rsidRPr="00F57BFD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7B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Показатели самооценки (балл)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4DC" w:rsidRPr="00F57BFD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57B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Согласование комиссии</w:t>
            </w:r>
          </w:p>
        </w:tc>
      </w:tr>
      <w:tr w:rsidR="004104DC" w:rsidRPr="003661AE" w:rsidTr="00F57BFD">
        <w:trPr>
          <w:trHeight w:val="315"/>
        </w:trPr>
        <w:tc>
          <w:tcPr>
            <w:tcW w:w="90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Критерии по образовательной деятельности (результаты учебно-воспитательной деятельности)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132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Качественный показатель участия обучающихся  в мероприятиях на уровнях:</w:t>
            </w:r>
            <w:proofErr w:type="gramEnd"/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Всероссийском,  Томской области, межмуниципальном,  муниципалитета,  (мероприятия, проводимые на основании распоряжения Департамента образования Томской области, распорядительных актов муниципальных органов, исполняющих функции в сфере образования, приказы Управления образования Администрации </w:t>
            </w:r>
            <w:proofErr w:type="spellStart"/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Верхнекетского</w:t>
            </w:r>
            <w:proofErr w:type="spellEnd"/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района</w:t>
            </w:r>
            <w:proofErr w:type="gramStart"/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)</w:t>
            </w:r>
            <w:proofErr w:type="gram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proofErr w:type="gramStart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призеры 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ежемесячно,</w:t>
            </w: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итогам месяца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18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победители 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82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Качественный показатель результатов ГИА обучающихся 9-х классов (в том числе итоговой аттестации </w:t>
            </w:r>
            <w:proofErr w:type="gramStart"/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обучающихся с ОВЗ)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выпускников 9-х классов, показавших неудовлетворительный результат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ежемесячный, сентябрь - май (устанавливается 1 раз по результатам ГИА на </w:t>
            </w:r>
            <w:proofErr w:type="spellStart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</w:t>
            </w:r>
            <w:proofErr w:type="gramStart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ч.г</w:t>
            </w:r>
            <w:proofErr w:type="spellEnd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82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сохранение/увеличение доли выпускников 9-х классов, сдавших ГИА на "хорошо" и "отлично"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82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выпускников 9-х классов с высоким результатом (сдавших ГИА на "отлично"</w:t>
            </w:r>
            <w:proofErr w:type="gramStart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87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Качественный показатель результатов ГИА обучающихся 11-х классов (в том числе итоговой аттестации </w:t>
            </w:r>
            <w:proofErr w:type="gramStart"/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</w:t>
            </w:r>
            <w:proofErr w:type="gramEnd"/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обучающихся с ОВЗ)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выпускников 11-х классов, не преодолевших минимальные пороги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ежемесячный, сентябрь - май (устанавливается 1 раз по результатам </w:t>
            </w: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ГИА на </w:t>
            </w:r>
            <w:proofErr w:type="spellStart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</w:t>
            </w:r>
            <w:proofErr w:type="gramStart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ч.г</w:t>
            </w:r>
            <w:proofErr w:type="spellEnd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87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среднего балла по предмету в </w:t>
            </w:r>
            <w:proofErr w:type="spellStart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сопостановлении</w:t>
            </w:r>
            <w:proofErr w:type="spellEnd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прошлым годом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87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выпускников 11-х классов с высоким результатом (сдавших ГИА на  81 балл и выше)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Динамика выбора предмета для сдачи ГИА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Положительная динамика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(устанавливается 1 раз по результатам ГИА на </w:t>
            </w:r>
            <w:proofErr w:type="spellStart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</w:t>
            </w:r>
            <w:proofErr w:type="gramStart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ч.г</w:t>
            </w:r>
            <w:proofErr w:type="spellEnd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Стабильное состояние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Отрицательная динамика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105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Качественный показатель результатов ВПР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уменьшение процента участников, получивших за ВПР неудовлетворительный результат в </w:t>
            </w:r>
            <w:proofErr w:type="spellStart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сопостановлении</w:t>
            </w:r>
            <w:proofErr w:type="spellEnd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прошлым годом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ежемесячно,</w:t>
            </w: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итогам ВПР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72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процента решаемости заданий в сравнении с прошлым годом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87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сохранение/увеличение процента участников, получивших отметку «5», в сравнении с прошлым годом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42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Качественный показатель результатов участия  обучающихся во ВСОШ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Школьный этап (</w:t>
            </w: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охват учеников по каждому классу отдельно)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ежемесячный, сентябрь - май (устанавливается 1 раз по результатам ВСОШ на </w:t>
            </w:r>
            <w:proofErr w:type="spellStart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след</w:t>
            </w:r>
            <w:proofErr w:type="gramStart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ч.г</w:t>
            </w:r>
            <w:proofErr w:type="spellEnd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-75%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от 75,01% до 90%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более 90%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обучающихся - призеров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Муниципальный этап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4" w:colLast="4"/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Региональный этап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0,18-0,2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Заключительный этап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0,2-0,22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bookmarkEnd w:id="0"/>
      <w:tr w:rsidR="004104DC" w:rsidRPr="003661AE" w:rsidTr="00F57BFD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обучающихся-</w:t>
            </w:r>
            <w:proofErr w:type="spellStart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победиетлей</w:t>
            </w:r>
            <w:proofErr w:type="spellEnd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Муниципальный этап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Региональный этап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Заключительный этап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31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Динамика качественной успеваемости по предмету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Положительная динамика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по итогам четверти/полугодия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Стабильное состояние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Отрицательная динамика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315"/>
        </w:trPr>
        <w:tc>
          <w:tcPr>
            <w:tcW w:w="901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 Критерии по совершенствованию профессионального мастерства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94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Очное транслирование опыта практических результатов своей профессиональной деятельности (открытое занятие, доклад, творческий отчёт, выступление на семинарах, педагогических советах, мастер-класс и др.)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Независимо от количества:</w:t>
            </w: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Уровень ОО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ежемесячно,</w:t>
            </w: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итогам месяца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уровень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10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педагогических продуктов по распространению передового опыта (сборники, брошюры, статьи, проекты и др.)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печатной и электронной (размещенной на образовательных сайтах)  педагогической продукции (независимо от количества)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ежемесячно,</w:t>
            </w: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итогам месяца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94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Экспертная деятельность (в составе жюри) на аккредитованных мероприятиях для педагогических работников Томской области, Всероссийской олимпиады школьников, итоговое сочинение (изложение), итоговое собеседование, всероссийские проверочные работы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Независимо от количества:</w:t>
            </w: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Школьный уровень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ежемесячно,</w:t>
            </w: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итогам месяца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31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уровень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67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Участие в  конкурсах профессионального мастерства регионального уровня, согласно приложению  (формирование приложения </w:t>
            </w:r>
            <w:proofErr w:type="gramStart"/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</w:t>
            </w:r>
            <w:proofErr w:type="gramEnd"/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учетом предложений и мероприятий, проводимых ДО ТО и его подведомственными организациями - формирование 2 раза в год)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-участие;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Разово, по итогам конкурса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67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-лауреат;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67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-победитель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67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Участие в  конкурсах профессионального мастерства всероссийского  уровня и др., согласно приложению  (формирование приложения </w:t>
            </w:r>
            <w:proofErr w:type="gramStart"/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</w:t>
            </w:r>
            <w:proofErr w:type="gramEnd"/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учетом предложений и мероприятий, проводимых ДО ТО и его подведомственными организациями - формирование 2 раза в год)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-участие;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Разово, по итогам конкурса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67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-лауреат;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67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-победитель</w:t>
            </w: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130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Наставничество (в том числе руководство педагогической практикой)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Качественное оказание помощи специалисту (обсуждение конспекта занятий и показ занятий наставников (качественное руководство педагогической практикой) 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Разово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BFD" w:rsidRPr="003661AE" w:rsidTr="00F57BFD">
        <w:trPr>
          <w:trHeight w:val="632"/>
        </w:trPr>
        <w:tc>
          <w:tcPr>
            <w:tcW w:w="1285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BFD" w:rsidRPr="00F57BFD" w:rsidRDefault="00F57BFD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57B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</w:t>
            </w:r>
            <w:r w:rsidRPr="003661A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BFD" w:rsidRPr="003661AE" w:rsidRDefault="00F57BFD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BFD" w:rsidRPr="003661AE" w:rsidRDefault="00F57BFD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4DC" w:rsidRPr="003661AE" w:rsidTr="00F57BFD">
        <w:trPr>
          <w:trHeight w:val="130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DC" w:rsidRPr="00F57BFD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DC" w:rsidRPr="003661AE" w:rsidRDefault="004104DC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F57BFD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 работника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04DC" w:rsidRPr="003661AE" w:rsidRDefault="004104DC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BFD" w:rsidRPr="003661AE" w:rsidTr="00F57BFD">
        <w:trPr>
          <w:trHeight w:val="70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BFD" w:rsidRPr="003661AE" w:rsidRDefault="00F57BFD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BFD" w:rsidRPr="00F57BFD" w:rsidRDefault="00F57BFD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BFD" w:rsidRPr="003661AE" w:rsidRDefault="00F57BFD" w:rsidP="00366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BFD" w:rsidRPr="003661AE" w:rsidRDefault="00F57BFD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BFD" w:rsidRPr="003661AE" w:rsidRDefault="00F57BFD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BFD" w:rsidRDefault="00F57BFD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BFD" w:rsidRPr="00F57BFD" w:rsidRDefault="00F57BFD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B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 заседания комиссии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7BFD" w:rsidRPr="00F57BFD" w:rsidRDefault="00F57BFD" w:rsidP="003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57BF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После согласования с комиссией</w:t>
            </w:r>
          </w:p>
        </w:tc>
      </w:tr>
    </w:tbl>
    <w:p w:rsidR="00870CBE" w:rsidRDefault="00870CBE">
      <w:pPr>
        <w:rPr>
          <w:rFonts w:ascii="Times New Roman" w:hAnsi="Times New Roman" w:cs="Times New Roman"/>
          <w:sz w:val="24"/>
          <w:szCs w:val="24"/>
        </w:rPr>
      </w:pPr>
    </w:p>
    <w:p w:rsidR="004104DC" w:rsidRPr="003661AE" w:rsidRDefault="004104DC">
      <w:pPr>
        <w:rPr>
          <w:rFonts w:ascii="Times New Roman" w:hAnsi="Times New Roman" w:cs="Times New Roman"/>
          <w:sz w:val="24"/>
          <w:szCs w:val="24"/>
        </w:rPr>
      </w:pPr>
    </w:p>
    <w:sectPr w:rsidR="004104DC" w:rsidRPr="003661AE" w:rsidSect="00F57BFD">
      <w:headerReference w:type="default" r:id="rId7"/>
      <w:pgSz w:w="16838" w:h="11906" w:orient="landscape"/>
      <w:pgMar w:top="1135" w:right="1134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A25" w:rsidRDefault="00C96A25" w:rsidP="003661AE">
      <w:pPr>
        <w:spacing w:after="0" w:line="240" w:lineRule="auto"/>
      </w:pPr>
      <w:r>
        <w:separator/>
      </w:r>
    </w:p>
  </w:endnote>
  <w:endnote w:type="continuationSeparator" w:id="0">
    <w:p w:rsidR="00C96A25" w:rsidRDefault="00C96A25" w:rsidP="0036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A25" w:rsidRDefault="00C96A25" w:rsidP="003661AE">
      <w:pPr>
        <w:spacing w:after="0" w:line="240" w:lineRule="auto"/>
      </w:pPr>
      <w:r>
        <w:separator/>
      </w:r>
    </w:p>
  </w:footnote>
  <w:footnote w:type="continuationSeparator" w:id="0">
    <w:p w:rsidR="00C96A25" w:rsidRDefault="00C96A25" w:rsidP="00366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4DC" w:rsidRPr="004104DC" w:rsidRDefault="004104DC" w:rsidP="004104DC">
    <w:pPr>
      <w:pStyle w:val="a5"/>
      <w:jc w:val="center"/>
      <w:rPr>
        <w:rFonts w:ascii="Times New Roman" w:hAnsi="Times New Roman" w:cs="Times New Roman"/>
        <w:b/>
        <w:sz w:val="24"/>
        <w:szCs w:val="24"/>
      </w:rPr>
    </w:pPr>
    <w:r w:rsidRPr="004104DC">
      <w:rPr>
        <w:rFonts w:ascii="Times New Roman" w:hAnsi="Times New Roman" w:cs="Times New Roman"/>
        <w:b/>
        <w:sz w:val="24"/>
        <w:szCs w:val="24"/>
      </w:rPr>
      <w:t>Лист самооценки</w:t>
    </w:r>
  </w:p>
  <w:p w:rsidR="00F57BFD" w:rsidRDefault="00F57BFD" w:rsidP="004104DC">
    <w:pPr>
      <w:pStyle w:val="a5"/>
      <w:jc w:val="center"/>
      <w:rPr>
        <w:rFonts w:ascii="Times New Roman" w:hAnsi="Times New Roman" w:cs="Times New Roman"/>
        <w:b/>
        <w:sz w:val="24"/>
        <w:szCs w:val="24"/>
      </w:rPr>
    </w:pPr>
    <w:r w:rsidRPr="00F57BFD">
      <w:rPr>
        <w:rFonts w:ascii="Times New Roman" w:hAnsi="Times New Roman" w:cs="Times New Roman"/>
        <w:b/>
        <w:sz w:val="24"/>
        <w:szCs w:val="24"/>
      </w:rPr>
      <w:t>Критерии и показатели для установления стимулирующих выплат  педагогическому работнику по должности - учитель,</w:t>
    </w:r>
  </w:p>
  <w:p w:rsidR="00F57BFD" w:rsidRDefault="00F57BFD" w:rsidP="004104DC">
    <w:pPr>
      <w:pStyle w:val="a5"/>
      <w:jc w:val="center"/>
      <w:rPr>
        <w:rFonts w:ascii="Times New Roman" w:hAnsi="Times New Roman" w:cs="Times New Roman"/>
        <w:b/>
        <w:sz w:val="24"/>
        <w:szCs w:val="24"/>
      </w:rPr>
    </w:pPr>
    <w:r w:rsidRPr="00F57BFD">
      <w:rPr>
        <w:rFonts w:ascii="Times New Roman" w:hAnsi="Times New Roman" w:cs="Times New Roman"/>
        <w:b/>
        <w:sz w:val="24"/>
        <w:szCs w:val="24"/>
      </w:rPr>
      <w:t xml:space="preserve">педагог-организатор основ безопасности </w:t>
    </w:r>
    <w:r>
      <w:rPr>
        <w:rFonts w:ascii="Times New Roman" w:hAnsi="Times New Roman" w:cs="Times New Roman"/>
        <w:b/>
        <w:sz w:val="24"/>
        <w:szCs w:val="24"/>
      </w:rPr>
      <w:t>и защиты Родины</w:t>
    </w:r>
  </w:p>
  <w:p w:rsidR="004104DC" w:rsidRPr="004104DC" w:rsidRDefault="004104DC" w:rsidP="004104DC">
    <w:pPr>
      <w:pStyle w:val="a5"/>
      <w:jc w:val="center"/>
      <w:rPr>
        <w:rFonts w:ascii="Times New Roman" w:hAnsi="Times New Roman" w:cs="Times New Roman"/>
        <w:b/>
        <w:sz w:val="24"/>
        <w:szCs w:val="24"/>
      </w:rPr>
    </w:pPr>
    <w:r w:rsidRPr="004104DC">
      <w:rPr>
        <w:rFonts w:ascii="Times New Roman" w:hAnsi="Times New Roman" w:cs="Times New Roman"/>
        <w:b/>
        <w:sz w:val="24"/>
        <w:szCs w:val="24"/>
      </w:rPr>
      <w:t>За период ___________________________________________</w:t>
    </w:r>
  </w:p>
  <w:p w:rsidR="004104DC" w:rsidRPr="004104DC" w:rsidRDefault="004104DC" w:rsidP="004104DC">
    <w:pPr>
      <w:pStyle w:val="a5"/>
      <w:jc w:val="center"/>
      <w:rPr>
        <w:rFonts w:ascii="Times New Roman" w:hAnsi="Times New Roman" w:cs="Times New Roman"/>
        <w:b/>
        <w:sz w:val="24"/>
        <w:szCs w:val="24"/>
      </w:rPr>
    </w:pPr>
    <w:r w:rsidRPr="004104DC">
      <w:rPr>
        <w:rFonts w:ascii="Times New Roman" w:hAnsi="Times New Roman" w:cs="Times New Roman"/>
        <w:b/>
        <w:sz w:val="24"/>
        <w:szCs w:val="24"/>
      </w:rPr>
      <w:t>Ф.И.О. 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A6"/>
    <w:rsid w:val="003661AE"/>
    <w:rsid w:val="004104DC"/>
    <w:rsid w:val="006871A6"/>
    <w:rsid w:val="00870CBE"/>
    <w:rsid w:val="00C96A25"/>
    <w:rsid w:val="00F5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61A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661AE"/>
    <w:rPr>
      <w:color w:val="954F72"/>
      <w:u w:val="single"/>
    </w:rPr>
  </w:style>
  <w:style w:type="paragraph" w:customStyle="1" w:styleId="font5">
    <w:name w:val="font5"/>
    <w:basedOn w:val="a"/>
    <w:rsid w:val="0036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36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36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66">
    <w:name w:val="xl66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661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661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661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661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661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661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661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661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661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661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661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661AE"/>
    <w:pP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9">
    <w:name w:val="xl99"/>
    <w:basedOn w:val="a"/>
    <w:rsid w:val="003661A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661A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661A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661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661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661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661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661AE"/>
    <w:pPr>
      <w:pBdr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66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661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661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661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661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661AE"/>
    <w:pPr>
      <w:pBdr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66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661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661AE"/>
    <w:pPr>
      <w:pBdr>
        <w:left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661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661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661A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66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661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661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66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661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661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661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661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661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66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661A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3661A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3661A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3661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3661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3661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3661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3661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3661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3661A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3661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66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61AE"/>
  </w:style>
  <w:style w:type="paragraph" w:styleId="a7">
    <w:name w:val="footer"/>
    <w:basedOn w:val="a"/>
    <w:link w:val="a8"/>
    <w:uiPriority w:val="99"/>
    <w:unhideWhenUsed/>
    <w:rsid w:val="00366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6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61A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661AE"/>
    <w:rPr>
      <w:color w:val="954F72"/>
      <w:u w:val="single"/>
    </w:rPr>
  </w:style>
  <w:style w:type="paragraph" w:customStyle="1" w:styleId="font5">
    <w:name w:val="font5"/>
    <w:basedOn w:val="a"/>
    <w:rsid w:val="0036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nt6">
    <w:name w:val="font6"/>
    <w:basedOn w:val="a"/>
    <w:rsid w:val="0036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366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66">
    <w:name w:val="xl66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661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661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661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661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661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661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661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661A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661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661A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661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661AE"/>
    <w:pP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9">
    <w:name w:val="xl99"/>
    <w:basedOn w:val="a"/>
    <w:rsid w:val="003661A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661A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661A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661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661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661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661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661AE"/>
    <w:pPr>
      <w:pBdr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66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661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661A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661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661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661AE"/>
    <w:pPr>
      <w:pBdr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66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3661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3661AE"/>
    <w:pPr>
      <w:pBdr>
        <w:left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3661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661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3661A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66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3661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3661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366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3661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661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3661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3661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661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3661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3661A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3661AE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3661A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3661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3661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3661A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3661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3661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3661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366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3661A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3661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66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61AE"/>
  </w:style>
  <w:style w:type="paragraph" w:styleId="a7">
    <w:name w:val="footer"/>
    <w:basedOn w:val="a"/>
    <w:link w:val="a8"/>
    <w:uiPriority w:val="99"/>
    <w:unhideWhenUsed/>
    <w:rsid w:val="00366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6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2025-01-28T01:03:00Z</cp:lastPrinted>
  <dcterms:created xsi:type="dcterms:W3CDTF">2025-01-28T00:36:00Z</dcterms:created>
  <dcterms:modified xsi:type="dcterms:W3CDTF">2025-01-28T01:04:00Z</dcterms:modified>
</cp:coreProperties>
</file>