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42" w:rsidRDefault="00EE1A42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E1A42" w:rsidRDefault="00EE1A42">
      <w:pPr>
        <w:pStyle w:val="ConsPlusNormal"/>
        <w:jc w:val="both"/>
        <w:outlineLvl w:val="0"/>
      </w:pPr>
    </w:p>
    <w:p w:rsidR="00EE1A42" w:rsidRDefault="00EE1A42">
      <w:pPr>
        <w:pStyle w:val="ConsPlusTitle"/>
        <w:jc w:val="center"/>
        <w:outlineLvl w:val="0"/>
      </w:pPr>
      <w:r>
        <w:t>ДЕПАРТАМЕНТ ОБЩЕГО ОБРАЗОВАНИЯ</w:t>
      </w:r>
    </w:p>
    <w:p w:rsidR="00EE1A42" w:rsidRDefault="00EE1A42">
      <w:pPr>
        <w:pStyle w:val="ConsPlusTitle"/>
        <w:jc w:val="center"/>
      </w:pPr>
      <w:r>
        <w:t>ТОМСКОЙ ОБЛАСТИ</w:t>
      </w:r>
    </w:p>
    <w:p w:rsidR="00EE1A42" w:rsidRDefault="00EE1A42">
      <w:pPr>
        <w:pStyle w:val="ConsPlusTitle"/>
        <w:jc w:val="both"/>
      </w:pPr>
    </w:p>
    <w:p w:rsidR="00EE1A42" w:rsidRDefault="00EE1A42">
      <w:pPr>
        <w:pStyle w:val="ConsPlusTitle"/>
        <w:jc w:val="center"/>
      </w:pPr>
      <w:r>
        <w:t>ПРИКАЗ</w:t>
      </w:r>
    </w:p>
    <w:p w:rsidR="00EE1A42" w:rsidRDefault="00EE1A42">
      <w:pPr>
        <w:pStyle w:val="ConsPlusTitle"/>
        <w:jc w:val="center"/>
      </w:pPr>
      <w:r>
        <w:t>от 19 мая 2021 г. N 21</w:t>
      </w:r>
    </w:p>
    <w:p w:rsidR="00EE1A42" w:rsidRDefault="00EE1A42">
      <w:pPr>
        <w:pStyle w:val="ConsPlusTitle"/>
        <w:jc w:val="both"/>
      </w:pPr>
    </w:p>
    <w:p w:rsidR="00EE1A42" w:rsidRDefault="00EE1A42">
      <w:pPr>
        <w:pStyle w:val="ConsPlusTitle"/>
        <w:jc w:val="center"/>
      </w:pPr>
      <w:r>
        <w:t>ОБ УТВЕРЖДЕНИИ ПОЛОЖЕНИЯ О КОНФЛИКТНОЙ КОМИССИИ ТОМСКОЙ</w:t>
      </w:r>
    </w:p>
    <w:p w:rsidR="00EE1A42" w:rsidRDefault="00EE1A42">
      <w:pPr>
        <w:pStyle w:val="ConsPlusTitle"/>
        <w:jc w:val="center"/>
      </w:pPr>
      <w:r>
        <w:t>ОБЛАСТИ ПРИ ПРОВЕДЕНИИ ГОСУДАРСТВЕННОЙ ИТОГОВОЙ АТТЕСТАЦИИ</w:t>
      </w:r>
    </w:p>
    <w:p w:rsidR="00EE1A42" w:rsidRDefault="00EE1A42">
      <w:pPr>
        <w:pStyle w:val="ConsPlusTitle"/>
        <w:jc w:val="center"/>
      </w:pPr>
      <w:r>
        <w:t>ПО ОБРАЗОВАТЕЛЬНЫМ ПРОГРАММАМ ОСНОВНОГО ОБЩЕГО ОБРАЗОВАНИЯ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59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7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07.11.2018 N 189/1513 "Об утверждении Порядка проведения государственной итоговой аттестации по образовательным программам основного общего образования" приказываю: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>
        <w:r>
          <w:rPr>
            <w:color w:val="0000FF"/>
          </w:rPr>
          <w:t>Положение</w:t>
        </w:r>
      </w:hyperlink>
      <w:r>
        <w:t xml:space="preserve"> о конфликтной комиссии Томской области при проведении государственной итоговой аттестации по образовательным программам основного общего образования согласно приложению к настоящему приказу.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 xml:space="preserve">2. Контроль за исполнением настоящего приказа возложить на заместителя начальника Департамента общего образования Томской области </w:t>
      </w:r>
      <w:proofErr w:type="spellStart"/>
      <w:r>
        <w:t>Вторину</w:t>
      </w:r>
      <w:proofErr w:type="spellEnd"/>
      <w:r>
        <w:t xml:space="preserve"> Е.В.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jc w:val="right"/>
      </w:pPr>
      <w:r>
        <w:t>Начальник Департамента</w:t>
      </w:r>
    </w:p>
    <w:p w:rsidR="00EE1A42" w:rsidRDefault="00EE1A42">
      <w:pPr>
        <w:pStyle w:val="ConsPlusNormal"/>
        <w:jc w:val="right"/>
      </w:pPr>
      <w:r>
        <w:t>И.Б.ГРАБЦЕВИЧ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jc w:val="both"/>
      </w:pPr>
    </w:p>
    <w:p w:rsidR="00D17D50" w:rsidRDefault="00D17D50">
      <w:pPr>
        <w:pStyle w:val="ConsPlusNormal"/>
        <w:jc w:val="right"/>
        <w:outlineLvl w:val="0"/>
      </w:pPr>
      <w:r>
        <w:br w:type="page"/>
      </w:r>
    </w:p>
    <w:p w:rsidR="00EE1A42" w:rsidRDefault="00EE1A42">
      <w:pPr>
        <w:pStyle w:val="ConsPlusNormal"/>
        <w:jc w:val="right"/>
        <w:outlineLvl w:val="0"/>
      </w:pPr>
      <w:r>
        <w:lastRenderedPageBreak/>
        <w:t>Приложение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jc w:val="right"/>
      </w:pPr>
      <w:r>
        <w:t>Утверждено</w:t>
      </w:r>
    </w:p>
    <w:p w:rsidR="00EE1A42" w:rsidRDefault="00EE1A42">
      <w:pPr>
        <w:pStyle w:val="ConsPlusNormal"/>
        <w:jc w:val="right"/>
      </w:pPr>
      <w:r>
        <w:t>приказом</w:t>
      </w:r>
    </w:p>
    <w:p w:rsidR="00EE1A42" w:rsidRDefault="00EE1A42">
      <w:pPr>
        <w:pStyle w:val="ConsPlusNormal"/>
        <w:jc w:val="right"/>
      </w:pPr>
      <w:r>
        <w:t>Департамента общего образования</w:t>
      </w:r>
    </w:p>
    <w:p w:rsidR="00EE1A42" w:rsidRDefault="00EE1A42">
      <w:pPr>
        <w:pStyle w:val="ConsPlusNormal"/>
        <w:jc w:val="right"/>
      </w:pPr>
      <w:r>
        <w:t>Томской области</w:t>
      </w:r>
    </w:p>
    <w:p w:rsidR="00EE1A42" w:rsidRDefault="00EE1A42">
      <w:pPr>
        <w:pStyle w:val="ConsPlusNormal"/>
        <w:jc w:val="right"/>
      </w:pPr>
      <w:r>
        <w:t>от 19.05.2021 N 21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Title"/>
        <w:jc w:val="center"/>
      </w:pPr>
      <w:bookmarkStart w:id="0" w:name="P30"/>
      <w:bookmarkEnd w:id="0"/>
      <w:r>
        <w:t>ПОЛОЖЕНИЕ</w:t>
      </w:r>
    </w:p>
    <w:p w:rsidR="00EE1A42" w:rsidRDefault="00EE1A42">
      <w:pPr>
        <w:pStyle w:val="ConsPlusTitle"/>
        <w:jc w:val="center"/>
      </w:pPr>
      <w:r>
        <w:t>О КОНФЛИКТНОЙ КОМИССИИ ТОМСКОЙ ОБЛАСТИ ПРИ ПРОВЕДЕНИИ</w:t>
      </w:r>
    </w:p>
    <w:p w:rsidR="00EE1A42" w:rsidRDefault="00EE1A42">
      <w:pPr>
        <w:pStyle w:val="ConsPlusTitle"/>
        <w:jc w:val="center"/>
      </w:pPr>
      <w:r>
        <w:t>ГОСУДАРСТВЕННОЙ ИТОГОВОЙ АТТЕСТАЦИИ ПО ОБРАЗОВАТЕЛЬНЫМ</w:t>
      </w:r>
    </w:p>
    <w:p w:rsidR="00EE1A42" w:rsidRDefault="00EE1A42">
      <w:pPr>
        <w:pStyle w:val="ConsPlusTitle"/>
        <w:jc w:val="center"/>
      </w:pPr>
      <w:r>
        <w:t>ПРОГРАММАМ ОСНОВНОГО ОБЩЕГО ОБРАЗОВАНИЯ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Title"/>
        <w:jc w:val="center"/>
        <w:outlineLvl w:val="1"/>
      </w:pPr>
      <w:r>
        <w:t>1. Общие положения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ind w:firstLine="540"/>
        <w:jc w:val="both"/>
      </w:pPr>
      <w:r>
        <w:t>1. Настоящее Положение определяет состав и структуру конфликтной комиссии Томской области при проведении государственной итоговой аттестации по образовательным программам основного общего образования (далее - конфликтная комиссия), функции конфликтной комиссии, организацию работы конфликтной комиссии.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2. Конфликтная комиссия в своей деятельности руководствуется: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Федерации";</w:t>
      </w:r>
    </w:p>
    <w:p w:rsidR="00EE1A42" w:rsidRDefault="00D17D50">
      <w:pPr>
        <w:pStyle w:val="ConsPlusNormal"/>
        <w:spacing w:before="220"/>
        <w:ind w:firstLine="540"/>
        <w:jc w:val="both"/>
      </w:pPr>
      <w:hyperlink r:id="rId9">
        <w:r w:rsidR="00EE1A42">
          <w:rPr>
            <w:color w:val="0000FF"/>
          </w:rPr>
          <w:t>Приказом</w:t>
        </w:r>
      </w:hyperlink>
      <w:r w:rsidR="00EE1A42">
        <w:t xml:space="preserve"> Министерства просвещения Российской Федерации и Федеральной службы по надзору в сфере образования и науки от 07.11.2018 N 189/1513 "Об утверждении Порядка проведения государственной итоговой аттестации по образовательным программам основного общего образования" (далее - Порядок);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нормативными правовыми актами Томской области по вопросам организации и проведения государственной итоговой аттестации по образовательным программам основного общего образования (далее - ГИА) в Томской области;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методическими документами Федеральной службы по надзору в сфере образования и науки по вопросам организационного и технологического сопровождения ГИА;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иными нормативными правовыми актами по вопросам организации и проведения ГИА;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настоящим Положением.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3. Конфликтная комиссия создается с целью рассмотрения апелляций участников ГИА и действует до 31 декабря текущего года.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Title"/>
        <w:jc w:val="center"/>
        <w:outlineLvl w:val="1"/>
      </w:pPr>
      <w:r>
        <w:t>2. Состав и структура конфликтной комиссии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ind w:firstLine="540"/>
        <w:jc w:val="both"/>
      </w:pPr>
      <w:r>
        <w:t xml:space="preserve">4. Состав конфликтной комиссии формируется в соответствии с </w:t>
      </w:r>
      <w:hyperlink r:id="rId10">
        <w:r>
          <w:rPr>
            <w:color w:val="0000FF"/>
          </w:rPr>
          <w:t>пунктом 31</w:t>
        </w:r>
      </w:hyperlink>
      <w:r>
        <w:t xml:space="preserve"> Порядка.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5. В состав конфликтной комиссии не включаются члены государственной экзаменационной комиссии Томской области по проведению государственной итоговой аттестации по образовательным программам основного общего образования (далее - ГЭК) и члены предметных комиссий Томской области при проведении ГИА (далее - предметные комиссии).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6. Состав конфликтной комиссии утверждается распоряжением Департамента.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 xml:space="preserve">7. При формировании состава конфликтной комиссии исключается возможность </w:t>
      </w:r>
      <w:r>
        <w:lastRenderedPageBreak/>
        <w:t>возникновения конфликта интересов.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Под конфликтом интересов понимается ситуация, при которой личная заинтересованность лица, привлекаемого к проведению ГИА, или его близких родственников влияет или может повлиять на объективное исполнение возложенных на него обязанностей.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8. Конфликтная комиссия состоит из: председателя конфликтной комиссии, заместителя председателя конфликтной комиссии, ответственного секретаря конфликтной комиссии, членов конфликтной комиссии.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Title"/>
        <w:jc w:val="center"/>
        <w:outlineLvl w:val="1"/>
      </w:pPr>
      <w:r>
        <w:t>3. Полномочия конфликтной комиссии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ind w:firstLine="540"/>
        <w:jc w:val="both"/>
      </w:pPr>
      <w:r>
        <w:t>9. Конфликтная комиссия: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1) принимает и рассматривает апелляции участников ГИА по вопросам нарушения Порядка, а также о несогласии с выставленными баллами;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2) привлекает к рассмотрению апелляции о несогласии с выставленными баллами для установления правильности оценивания развернутого ответа участника экзамена эксперта по соответствующему учебному предмету, не проверявшего ранее экзаменационную работу участника экзамена, подавшего апелляцию о несогласии с выставленными баллами;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3) принимает по результатам рассмотрения апелляции решение об удовлетворении или отклонении апелляции участника ГИА;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4) информирует участников ГИА, подавших апелляции, и (или) их родителей (законных представителей), а также ГЭК о принятых решениях не позднее трех рабочих дней со дня принятия соответствующих решений.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10. Конфликтная комиссия вправе: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1) запрашивать и получать у уполномоченных лиц и организаций необходимые документы и сведения, в том числе листы (бланки) для записи ответов, контрольные измерительные материалы (далее - КИМ) для проведения основного государственного экзамена (далее - ОГЭ), тексты, темы, задания и билеты для проведения государственного выпускного экзамена (далее - ГВЭ), протоколы проверки экзаменационных работ предметными комиссиями, протоколы устных ответов, устные ответы на аудионосителях, а также сведения о лицах, присутствовавших в пункте проведения экзаменов (далее - ППЭ), иные сведения о соблюдении Порядка;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 xml:space="preserve">2) привлекать сурдопереводчиков, </w:t>
      </w:r>
      <w:proofErr w:type="spellStart"/>
      <w:r>
        <w:t>тифлопереводчиков</w:t>
      </w:r>
      <w:proofErr w:type="spellEnd"/>
      <w:r>
        <w:t xml:space="preserve"> при рассмотрении апелляций участников ГИА с ограниченными возможностями здоровья, участников ГИА - детей-инвалидов и инвалидов;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3) обращаться в Комиссию по разработке КИМ по соответствующему учебному предмету с запросом о предоставлении разъяснений по критериям оценивания (в случае если эксперт не дает однозначного ответа о правильности оценивания экзаменационной работы участника ГИА).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11. Председатель конфликтной комиссии осуществляет полномочия, предусмотренные Порядком.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12. В отсутствие председателя конфликтной комиссии его обязанности исполняет заместитель председателя конфликтной комиссии.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13. Ответственный секретарь конфликтной комиссии: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1) оформляет протоколы заседаний конфликтной комиссии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lastRenderedPageBreak/>
        <w:t>2) осуществляет делопроизводство конфликтной комиссии;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3) формирует график рассмотрения апелляций;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4) несет ответственность за сохранность документов и иных материалов, рассматриваемых на заседаниях конфликтной комиссии.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14. Члены конфликтной комиссии: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изучают содержание апелляций участников ГИА, а также необходимую документацию и материалы в зависимости от содержания апелляции, заслушивают устные объяснения участников ГИА, присутствующих при рассмотрении апелляции;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участвуют в заседаниях конфликтной комиссии, в обсуждении и принятии решения конфликтной комиссией;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дают разъяснения участникам ГИА, присутствующим на заседании конфликтной комиссии, по существу принятых решений.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15. Председатель, заместитель председателя, ответственный секретарь и члены конфликтной комиссии: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обязаны выполнять возложенные на них полномочия в соответствии с настоящим Положением, ознакомиться и соблюдать требования законодательных и иных нормативных правовых актов, регулирующих проведение ГИА, соблюдать конфиденциальность и установленный порядок обеспечения информационной безопасности при проведении ГИА;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несут ответственность в соответствии с законодательством Российской Федерации за ненадлежащее исполнение своих полномочий.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Title"/>
        <w:jc w:val="center"/>
        <w:outlineLvl w:val="1"/>
      </w:pPr>
      <w:r>
        <w:t>4. Организация работы конфликтной комиссии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ind w:firstLine="540"/>
        <w:jc w:val="both"/>
      </w:pPr>
      <w:r>
        <w:t>16. Конфликтная комиссия осуществляет свою деятельность в помещениях, определенных Департаментом.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17. Заседания конфликтной комиссии проводятся при наличии не менее половины от состава конфликтной комиссии.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18. Решения конфликтной комиссии принимаются большинством голосов членов конфликтной комиссии. В случае равенства голосов решающим является голос председателя конфликтной комиссии.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19. Решения конфликтной комиссии оформляются протоколами, в которых указываются решения конфликтной комиссии и причины, по которым были приняты решения. Протоколы подписываются председателем конфликтной комиссии, ответственным секретарем конфликтной комиссии и членами конфликтной комиссии, принимавшими участие в рассмотрении апелляций, а также привлеченным экспертом предметной комиссии.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20. Протоколы заседаний конфликтной комиссии передаются в ГЭК и Центр мониторинга и оценки качества образования областного государственного бюджетного образовательного учреждения дополнительного профессионального образования "Томский областной институт повышения квалификации и переподготовки работников образования" (далее - РЦОИ).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21. Отчетными документами конфликтной комиссии являются: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апелляции участников ГИА;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lastRenderedPageBreak/>
        <w:t>журнал регистрации апелляций;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протоколы заседаний конфликтной комиссии;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протоколы рассмотрения апелляций;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заключения экспертов предметных комиссий, привлекаемых к работе конфликтной комиссии, о правильности оценивания развернутых ответов участника ГИА, подавшего апелляцию;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письменные заявления участников ГИА об отзыве апелляции.</w:t>
      </w:r>
    </w:p>
    <w:p w:rsidR="00EE1A42" w:rsidRDefault="00EE1A42">
      <w:pPr>
        <w:pStyle w:val="ConsPlusNormal"/>
        <w:spacing w:before="220"/>
        <w:ind w:firstLine="540"/>
        <w:jc w:val="both"/>
      </w:pPr>
      <w:r>
        <w:t>22. Отчетные документы конфликтной комиссии хранятся до 1 марта года, следующего за годом проведения экзамена, в РЦОИ.</w:t>
      </w:r>
    </w:p>
    <w:p w:rsidR="00EE1A42" w:rsidRDefault="00EE1A42">
      <w:pPr>
        <w:pStyle w:val="ConsPlusNormal"/>
        <w:spacing w:before="220"/>
        <w:ind w:firstLine="540"/>
        <w:jc w:val="both"/>
      </w:pPr>
      <w:bookmarkStart w:id="1" w:name="_GoBack"/>
      <w:r>
        <w:t xml:space="preserve">23. Организационно-технологическое обеспечение работы конфликтной комиссии </w:t>
      </w:r>
      <w:bookmarkEnd w:id="1"/>
      <w:r>
        <w:t>осуществляет РЦОИ.</w:t>
      </w: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jc w:val="both"/>
      </w:pPr>
    </w:p>
    <w:p w:rsidR="00EE1A42" w:rsidRDefault="00EE1A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004F" w:rsidRDefault="00B6004F"/>
    <w:sectPr w:rsidR="00B6004F" w:rsidSect="00C1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42"/>
    <w:rsid w:val="002A7684"/>
    <w:rsid w:val="00B6004F"/>
    <w:rsid w:val="00D17D50"/>
    <w:rsid w:val="00E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A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1A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1A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A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1A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1A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C85164B5AD6CF431E5B88AC1DFCDE9F3F8662EF955F68492F134A40F264DB4B1A74F19113084C517F663F2D7mBS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C85164B5AD6CF431E5B88AC1DFCDE9F3F16628FA51F68492F134A40F264DB4B1A74F19113084C517F663F2D7mBSF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C85164B5AD6CF431E5B88AC1DFCDE9F3F8662EF955F68492F134A40F264DB4A3A7171510329DCC14E335A391E9F0406A54A8F4931AA758m9SF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3FC85164B5AD6CF431E5B88AC1DFCDE9F3F16628FA51F68492F134A40F264DB4A3A7171510329BCD11E335A391E9F0406A54A8F4931AA758m9S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C85164B5AD6CF431E5B88AC1DFCDE9F3F16628FA51F68492F134A40F264DB4B1A74F19113084C517F663F2D7mBS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</dc:creator>
  <cp:lastModifiedBy>Metodist 5</cp:lastModifiedBy>
  <cp:revision>3</cp:revision>
  <dcterms:created xsi:type="dcterms:W3CDTF">2023-04-12T04:29:00Z</dcterms:created>
  <dcterms:modified xsi:type="dcterms:W3CDTF">2023-04-12T04:30:00Z</dcterms:modified>
</cp:coreProperties>
</file>